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4E406826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3D3BCE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237ECEB0" w:rsidR="00155CE7" w:rsidRPr="008178D1" w:rsidRDefault="00247900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Managing Social Relationships</w:t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79D4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C379D4" w:rsidRPr="008178D1" w14:paraId="20F4F69F" w14:textId="77777777" w:rsidTr="003D3BCE">
        <w:tc>
          <w:tcPr>
            <w:tcW w:w="663" w:type="pct"/>
          </w:tcPr>
          <w:p w14:paraId="1EF8BC8F" w14:textId="77777777" w:rsidR="00C379D4" w:rsidRPr="008178D1" w:rsidRDefault="00C379D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C379D4" w:rsidRPr="008178D1" w:rsidRDefault="00C379D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7319AC8A" w14:textId="1934C645" w:rsidR="00C379D4" w:rsidRPr="008178D1" w:rsidRDefault="00C379D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18A70E0D" w:rsidR="00C379D4" w:rsidRPr="008178D1" w:rsidRDefault="00C379D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C379D4" w:rsidRPr="008178D1" w:rsidRDefault="00C379D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C379D4" w:rsidRPr="008178D1" w:rsidRDefault="00C379D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379D4" w:rsidRPr="008178D1" w14:paraId="7A3F2B5D" w14:textId="77777777" w:rsidTr="003D3BCE">
        <w:trPr>
          <w:trHeight w:val="560"/>
        </w:trPr>
        <w:tc>
          <w:tcPr>
            <w:tcW w:w="663" w:type="pct"/>
            <w:vMerge w:val="restart"/>
          </w:tcPr>
          <w:p w14:paraId="2A045F0F" w14:textId="64B76283" w:rsidR="00C379D4" w:rsidRPr="00C379D4" w:rsidRDefault="00C379D4" w:rsidP="002479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 w:rsidRPr="00247900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247900">
              <w:rPr>
                <w:rFonts w:ascii="Arial" w:hAnsi="Arial" w:cs="Arial"/>
                <w:sz w:val="20"/>
                <w:szCs w:val="20"/>
                <w:lang w:val="en-US"/>
              </w:rPr>
              <w:t xml:space="preserve"> how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7900">
              <w:rPr>
                <w:rFonts w:ascii="Arial" w:hAnsi="Arial" w:cs="Arial"/>
                <w:sz w:val="20"/>
                <w:szCs w:val="20"/>
                <w:lang w:val="en-US"/>
              </w:rPr>
              <w:t>interact with others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7900">
              <w:rPr>
                <w:rFonts w:ascii="Arial" w:hAnsi="Arial" w:cs="Arial"/>
                <w:sz w:val="20"/>
                <w:szCs w:val="20"/>
                <w:lang w:val="en-US"/>
              </w:rPr>
              <w:t>in a range of social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7900">
              <w:rPr>
                <w:rFonts w:ascii="Arial" w:hAnsi="Arial" w:cs="Arial"/>
                <w:sz w:val="20"/>
                <w:szCs w:val="20"/>
                <w:lang w:val="en-US"/>
              </w:rPr>
              <w:t>situations</w:t>
            </w:r>
          </w:p>
        </w:tc>
        <w:tc>
          <w:tcPr>
            <w:tcW w:w="1156" w:type="pct"/>
          </w:tcPr>
          <w:p w14:paraId="04BF7D1F" w14:textId="667F0B1F" w:rsidR="00C379D4" w:rsidRPr="00EF20F0" w:rsidRDefault="00C379D4" w:rsidP="00513BD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2.1.1  </w:t>
            </w:r>
            <w:r w:rsidRPr="00247900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247900">
              <w:rPr>
                <w:rFonts w:ascii="Arial" w:hAnsi="Arial" w:cs="Arial"/>
                <w:sz w:val="20"/>
                <w:szCs w:val="20"/>
              </w:rPr>
              <w:t xml:space="preserve"> a range of social situations involving interaction with others</w:t>
            </w:r>
          </w:p>
        </w:tc>
        <w:tc>
          <w:tcPr>
            <w:tcW w:w="1132" w:type="pct"/>
            <w:vMerge w:val="restart"/>
          </w:tcPr>
          <w:p w14:paraId="5923F59C" w14:textId="77777777" w:rsidR="00C379D4" w:rsidRPr="008178D1" w:rsidRDefault="00C379D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17DB74FE" w:rsidR="00C379D4" w:rsidRPr="008178D1" w:rsidRDefault="00C379D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B347E43" w:rsidR="00C379D4" w:rsidRPr="008178D1" w:rsidRDefault="00C379D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2EC0882A" w:rsidR="00C379D4" w:rsidRPr="008178D1" w:rsidRDefault="00C379D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9D4" w:rsidRPr="008178D1" w14:paraId="5311B5F3" w14:textId="77777777" w:rsidTr="003D3BCE">
        <w:trPr>
          <w:trHeight w:val="560"/>
        </w:trPr>
        <w:tc>
          <w:tcPr>
            <w:tcW w:w="663" w:type="pct"/>
            <w:vMerge/>
          </w:tcPr>
          <w:p w14:paraId="1630C003" w14:textId="77777777" w:rsidR="00C379D4" w:rsidRDefault="00C379D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54C2EC51" w:rsidR="00C379D4" w:rsidRDefault="00C379D4" w:rsidP="0024790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247900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47900">
              <w:rPr>
                <w:rFonts w:ascii="Arial" w:hAnsi="Arial" w:cs="Arial"/>
                <w:sz w:val="20"/>
                <w:szCs w:val="20"/>
              </w:rPr>
              <w:t xml:space="preserve"> positive behaviours which can be used when interacting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7900">
              <w:rPr>
                <w:rFonts w:ascii="Arial" w:hAnsi="Arial" w:cs="Arial"/>
                <w:sz w:val="20"/>
                <w:szCs w:val="20"/>
              </w:rPr>
              <w:t>others and explain why they are positive</w:t>
            </w:r>
          </w:p>
        </w:tc>
        <w:tc>
          <w:tcPr>
            <w:tcW w:w="1132" w:type="pct"/>
            <w:vMerge/>
          </w:tcPr>
          <w:p w14:paraId="5E3AFBD1" w14:textId="77777777" w:rsidR="00C379D4" w:rsidRPr="008178D1" w:rsidRDefault="00C379D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156852BE" w:rsidR="00C379D4" w:rsidRPr="008178D1" w:rsidRDefault="00C379D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27047CF1" w:rsidR="00C379D4" w:rsidRPr="008178D1" w:rsidRDefault="00C379D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0673E428" w:rsidR="00C379D4" w:rsidRPr="008178D1" w:rsidRDefault="00C379D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9D4" w:rsidRPr="008178D1" w14:paraId="160D7BCB" w14:textId="77777777" w:rsidTr="003D3BCE">
        <w:trPr>
          <w:trHeight w:val="560"/>
        </w:trPr>
        <w:tc>
          <w:tcPr>
            <w:tcW w:w="663" w:type="pct"/>
            <w:vMerge/>
          </w:tcPr>
          <w:p w14:paraId="38E083F3" w14:textId="77777777" w:rsidR="00C379D4" w:rsidRDefault="00C379D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832C278" w14:textId="383BA084" w:rsidR="00C379D4" w:rsidRDefault="00C379D4" w:rsidP="0024790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247900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247900">
              <w:rPr>
                <w:rFonts w:ascii="Arial" w:hAnsi="Arial" w:cs="Arial"/>
                <w:sz w:val="20"/>
                <w:szCs w:val="20"/>
              </w:rPr>
              <w:t xml:space="preserve"> examples of a range of negati</w:t>
            </w:r>
            <w:r>
              <w:rPr>
                <w:rFonts w:ascii="Arial" w:hAnsi="Arial" w:cs="Arial"/>
                <w:sz w:val="20"/>
                <w:szCs w:val="20"/>
              </w:rPr>
              <w:t xml:space="preserve">ve behaviours and explain their </w:t>
            </w:r>
            <w:r w:rsidRPr="00247900">
              <w:rPr>
                <w:rFonts w:ascii="Arial" w:hAnsi="Arial" w:cs="Arial"/>
                <w:sz w:val="20"/>
                <w:szCs w:val="20"/>
              </w:rPr>
              <w:t>potential impact on self and others if used in social situations</w:t>
            </w:r>
          </w:p>
        </w:tc>
        <w:tc>
          <w:tcPr>
            <w:tcW w:w="1132" w:type="pct"/>
            <w:vMerge/>
          </w:tcPr>
          <w:p w14:paraId="1E8CAA27" w14:textId="77777777" w:rsidR="00C379D4" w:rsidRPr="00922DFF" w:rsidRDefault="00C379D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E5B2A1E" w14:textId="329523D6" w:rsidR="00C379D4" w:rsidRPr="00922DFF" w:rsidRDefault="00C379D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A6BA767" w14:textId="1E89811B" w:rsidR="00C379D4" w:rsidRPr="00922DFF" w:rsidRDefault="00C379D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F01E07A" w14:textId="358731AD" w:rsidR="00C379D4" w:rsidRPr="00922DFF" w:rsidRDefault="00C379D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9D4" w:rsidRPr="008178D1" w14:paraId="70F9ABE2" w14:textId="77777777" w:rsidTr="003D3BCE">
        <w:trPr>
          <w:trHeight w:val="560"/>
        </w:trPr>
        <w:tc>
          <w:tcPr>
            <w:tcW w:w="663" w:type="pct"/>
            <w:vMerge w:val="restart"/>
          </w:tcPr>
          <w:p w14:paraId="0532108A" w14:textId="4A114477" w:rsidR="00C379D4" w:rsidRDefault="00C379D4" w:rsidP="002479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  </w:t>
            </w:r>
            <w:r w:rsidRPr="00247900">
              <w:rPr>
                <w:rFonts w:ascii="Arial" w:hAnsi="Arial" w:cs="Arial"/>
                <w:sz w:val="20"/>
                <w:szCs w:val="20"/>
              </w:rPr>
              <w:t>Interact</w:t>
            </w:r>
            <w:proofErr w:type="gramEnd"/>
            <w:r w:rsidRPr="00247900">
              <w:rPr>
                <w:rFonts w:ascii="Arial" w:hAnsi="Arial" w:cs="Arial"/>
                <w:sz w:val="20"/>
                <w:szCs w:val="20"/>
              </w:rPr>
              <w:t xml:space="preserve"> with others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7900">
              <w:rPr>
                <w:rFonts w:ascii="Arial" w:hAnsi="Arial" w:cs="Arial"/>
                <w:sz w:val="20"/>
                <w:szCs w:val="20"/>
              </w:rPr>
              <w:t>in a range of social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7900">
              <w:rPr>
                <w:rFonts w:ascii="Arial" w:hAnsi="Arial" w:cs="Arial"/>
                <w:sz w:val="20"/>
                <w:szCs w:val="20"/>
              </w:rPr>
              <w:t>situations</w:t>
            </w:r>
          </w:p>
        </w:tc>
        <w:tc>
          <w:tcPr>
            <w:tcW w:w="1156" w:type="pct"/>
          </w:tcPr>
          <w:p w14:paraId="6CB13102" w14:textId="32339810" w:rsidR="00C379D4" w:rsidRDefault="00C379D4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2.2.1  </w:t>
            </w:r>
            <w:r w:rsidRPr="00247900">
              <w:rPr>
                <w:rFonts w:ascii="Arial" w:hAnsi="Arial" w:cs="Arial"/>
                <w:sz w:val="20"/>
                <w:szCs w:val="20"/>
              </w:rPr>
              <w:t>Take</w:t>
            </w:r>
            <w:proofErr w:type="gramEnd"/>
            <w:r w:rsidRPr="00247900">
              <w:rPr>
                <w:rFonts w:ascii="Arial" w:hAnsi="Arial" w:cs="Arial"/>
                <w:sz w:val="20"/>
                <w:szCs w:val="20"/>
              </w:rPr>
              <w:t xml:space="preserve"> an active role in exchanges in different social situations</w:t>
            </w:r>
          </w:p>
        </w:tc>
        <w:tc>
          <w:tcPr>
            <w:tcW w:w="1132" w:type="pct"/>
            <w:vMerge w:val="restart"/>
          </w:tcPr>
          <w:p w14:paraId="3614C218" w14:textId="77777777" w:rsidR="00C379D4" w:rsidRPr="00922DFF" w:rsidRDefault="00C379D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4B20060" w14:textId="78A39194" w:rsidR="00C379D4" w:rsidRPr="00922DFF" w:rsidRDefault="00C379D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3260EBC1" w:rsidR="00C379D4" w:rsidRPr="00922DFF" w:rsidRDefault="00C379D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2DFBDD2E" w:rsidR="00C379D4" w:rsidRPr="00922DFF" w:rsidRDefault="00C379D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9D4" w:rsidRPr="008178D1" w14:paraId="2BE14D61" w14:textId="77777777" w:rsidTr="003D3BCE">
        <w:trPr>
          <w:trHeight w:val="560"/>
        </w:trPr>
        <w:tc>
          <w:tcPr>
            <w:tcW w:w="663" w:type="pct"/>
            <w:vMerge/>
          </w:tcPr>
          <w:p w14:paraId="0B303216" w14:textId="2BD74F59" w:rsidR="00C379D4" w:rsidRDefault="00C379D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FE262C" w14:textId="57FA52B4" w:rsidR="00C379D4" w:rsidRDefault="00C379D4" w:rsidP="0024790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2.2.2  </w:t>
            </w:r>
            <w:r w:rsidRPr="00247900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247900">
              <w:rPr>
                <w:rFonts w:ascii="Arial" w:hAnsi="Arial" w:cs="Arial"/>
                <w:sz w:val="20"/>
                <w:szCs w:val="20"/>
              </w:rPr>
              <w:t xml:space="preserve"> a range of appropriate behaviours when participating in exchanges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47900">
              <w:rPr>
                <w:rFonts w:ascii="Arial" w:hAnsi="Arial" w:cs="Arial"/>
                <w:sz w:val="20"/>
                <w:szCs w:val="20"/>
              </w:rPr>
              <w:t>and justify why they are appropriate</w:t>
            </w:r>
          </w:p>
        </w:tc>
        <w:tc>
          <w:tcPr>
            <w:tcW w:w="1132" w:type="pct"/>
            <w:vMerge/>
          </w:tcPr>
          <w:p w14:paraId="2451FEAA" w14:textId="77777777" w:rsidR="00C379D4" w:rsidRPr="00E57A7C" w:rsidRDefault="00C379D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B0B37F4" w14:textId="1CBD46CE" w:rsidR="00C379D4" w:rsidRPr="00E57A7C" w:rsidRDefault="00C379D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2D974E21" w:rsidR="00C379D4" w:rsidRPr="00E57A7C" w:rsidRDefault="00C379D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19BE1E26" w:rsidR="00C379D4" w:rsidRPr="00E57A7C" w:rsidRDefault="00C379D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9D4" w:rsidRPr="008178D1" w14:paraId="0D255A8E" w14:textId="77777777" w:rsidTr="003D3BCE">
        <w:trPr>
          <w:trHeight w:val="560"/>
        </w:trPr>
        <w:tc>
          <w:tcPr>
            <w:tcW w:w="663" w:type="pct"/>
            <w:vMerge/>
          </w:tcPr>
          <w:p w14:paraId="20CAA9CD" w14:textId="77777777" w:rsidR="00C379D4" w:rsidRDefault="00C379D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6F7B0DC" w14:textId="77777777" w:rsidR="00C379D4" w:rsidRPr="00247900" w:rsidRDefault="00C379D4" w:rsidP="0024790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247900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247900">
              <w:rPr>
                <w:rFonts w:ascii="Arial" w:hAnsi="Arial" w:cs="Arial"/>
                <w:sz w:val="20"/>
                <w:szCs w:val="20"/>
              </w:rPr>
              <w:t xml:space="preserve"> a range of appropriate formal and informal communication</w:t>
            </w:r>
          </w:p>
          <w:p w14:paraId="19E0F225" w14:textId="293FE024" w:rsidR="00C379D4" w:rsidRDefault="00C379D4" w:rsidP="0024790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47900">
              <w:rPr>
                <w:rFonts w:ascii="Arial" w:hAnsi="Arial" w:cs="Arial"/>
                <w:sz w:val="20"/>
                <w:szCs w:val="20"/>
              </w:rPr>
              <w:t>techniques and explain why th</w:t>
            </w:r>
            <w:r>
              <w:rPr>
                <w:rFonts w:ascii="Arial" w:hAnsi="Arial" w:cs="Arial"/>
                <w:sz w:val="20"/>
                <w:szCs w:val="20"/>
              </w:rPr>
              <w:t xml:space="preserve">ey are appropriate to different </w:t>
            </w:r>
            <w:r w:rsidRPr="00247900">
              <w:rPr>
                <w:rFonts w:ascii="Arial" w:hAnsi="Arial" w:cs="Arial"/>
                <w:sz w:val="20"/>
                <w:szCs w:val="20"/>
              </w:rPr>
              <w:t>situations</w:t>
            </w:r>
          </w:p>
        </w:tc>
        <w:tc>
          <w:tcPr>
            <w:tcW w:w="1132" w:type="pct"/>
            <w:vMerge/>
          </w:tcPr>
          <w:p w14:paraId="655F86A5" w14:textId="77777777" w:rsidR="00C379D4" w:rsidRPr="00F72C90" w:rsidRDefault="00C379D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5B632A8" w14:textId="5830DB72" w:rsidR="00C379D4" w:rsidRPr="00F72C90" w:rsidRDefault="00C379D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9C2403C" w14:textId="569DDBB6" w:rsidR="00C379D4" w:rsidRPr="00F72C90" w:rsidRDefault="00C379D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C26F22C" w14:textId="455E8840" w:rsidR="00C379D4" w:rsidRPr="00F72C90" w:rsidRDefault="00C379D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3D3BCE" w14:paraId="3C79A836" w14:textId="77777777" w:rsidTr="003D3BC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5200" w14:textId="77777777" w:rsidR="003D3BCE" w:rsidRDefault="003D3B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9DFE" w14:textId="77777777" w:rsidR="003D3BCE" w:rsidRDefault="003D3B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0ADE" w14:textId="77777777" w:rsidR="003D3BCE" w:rsidRDefault="003D3B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3D3BCE" w14:paraId="1EBC2C32" w14:textId="77777777" w:rsidTr="003D3BC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F6FC" w14:textId="77777777" w:rsidR="003D3BCE" w:rsidRDefault="003D3B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F372" w14:textId="77777777" w:rsidR="003D3BCE" w:rsidRDefault="003D3B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2458" w14:textId="77777777" w:rsidR="003D3BCE" w:rsidRDefault="003D3B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3D3BCE" w14:paraId="6D34C4BE" w14:textId="77777777" w:rsidTr="003D3BC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471E" w14:textId="77777777" w:rsidR="003D3BCE" w:rsidRDefault="003D3B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1247" w14:textId="77777777" w:rsidR="003D3BCE" w:rsidRDefault="003D3B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1978" w14:textId="77777777" w:rsidR="003D3BCE" w:rsidRDefault="003D3B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4139CD1D" w:rsidR="001608E7" w:rsidRPr="003034F6" w:rsidRDefault="001608E7" w:rsidP="00C379D4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3D3BC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247900" w:rsidRDefault="00247900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247900" w:rsidRDefault="0024790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A67A642" w:rsidR="00247900" w:rsidRPr="00C379D4" w:rsidRDefault="00247900" w:rsidP="00C379D4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0E28E2A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PSD_AP_MSR2 ©</w:t>
    </w:r>
    <w:r w:rsidR="00C379D4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3D3BC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247900" w:rsidRDefault="00247900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247900" w:rsidRDefault="0024790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14FBCBEF" w:rsidR="00247900" w:rsidRDefault="0024790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0322DB3C" w:rsidR="00247900" w:rsidRPr="002568EC" w:rsidRDefault="0024790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6CD0"/>
    <w:rsid w:val="003C2D67"/>
    <w:rsid w:val="003C7DF3"/>
    <w:rsid w:val="003D399B"/>
    <w:rsid w:val="003D3BCE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E70E0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50B2"/>
    <w:rsid w:val="00864F1B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E51C6"/>
    <w:rsid w:val="008E675D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379D4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3B19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D53AD83C-19AD-4D4A-9A75-9DD67BBCD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2221DF-2A91-4B89-8F92-8B17126FF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1095</Characters>
  <Application>Microsoft Office Word</Application>
  <DocSecurity>0</DocSecurity>
  <Lines>9</Lines>
  <Paragraphs>2</Paragraphs>
  <ScaleCrop>false</ScaleCrop>
  <Company>ASDAN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2017-07-21T09:01:00Z</dcterms:created>
  <dcterms:modified xsi:type="dcterms:W3CDTF">2021-09-24T15:27:00Z</dcterms:modified>
</cp:coreProperties>
</file>